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5B5BB" w14:textId="77777777" w:rsidR="009235E3" w:rsidRPr="009235E3" w:rsidRDefault="009235E3" w:rsidP="009235E3">
      <w:pPr>
        <w:pStyle w:val="6"/>
        <w:spacing w:before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ПРАВИЛА ПРОЖИВАНИЯ.</w:t>
      </w:r>
    </w:p>
    <w:p w14:paraId="79699262" w14:textId="77777777" w:rsidR="009235E3" w:rsidRPr="009235E3" w:rsidRDefault="009235E3" w:rsidP="009235E3">
      <w:pPr>
        <w:pStyle w:val="6"/>
        <w:spacing w:before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 </w:t>
      </w:r>
    </w:p>
    <w:p w14:paraId="6221B66E" w14:textId="7975EB9A" w:rsidR="009235E3" w:rsidRPr="009235E3" w:rsidRDefault="009235E3" w:rsidP="009235E3">
      <w:pPr>
        <w:pStyle w:val="6"/>
        <w:spacing w:before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Настоящие правила устанавливают порядок бронирования, поселения, проживания и предоставления услуг в гостинице </w:t>
      </w:r>
      <w:r w:rsidRPr="009235E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ОТЕЛЬ КОНЦЕРТ, город Москва (KONCERT.RU™ HOTEL)</w:t>
      </w:r>
    </w:p>
    <w:p w14:paraId="42608B7A" w14:textId="77777777" w:rsidR="009235E3" w:rsidRPr="009235E3" w:rsidRDefault="009235E3" w:rsidP="009235E3">
      <w:pPr>
        <w:pStyle w:val="6"/>
        <w:spacing w:before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 </w:t>
      </w:r>
    </w:p>
    <w:p w14:paraId="0CD3A848" w14:textId="77777777" w:rsidR="009235E3" w:rsidRPr="009235E3" w:rsidRDefault="009235E3" w:rsidP="009235E3">
      <w:pPr>
        <w:pStyle w:val="6"/>
        <w:spacing w:before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Срок проживания в гостинице:</w:t>
      </w:r>
    </w:p>
    <w:p w14:paraId="2EEB8748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16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Гостиница предназначена для временного проживания граждан на срок, согласованный с администрацией отеля. По истечении согласованного срока Проживающий обязан освободить номер. При необходимости продления срока проживания необходимо сообщить об этом администратору гостиницы не позднее, чем за 2 часа до расчетного часа – 12 часов по местному времени. При наличии свободных мест Администратор продлевает срок проживания.</w:t>
      </w:r>
    </w:p>
    <w:p w14:paraId="1CB1A6AE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16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Режим работы гостиницы - круглосуточный.</w:t>
      </w:r>
    </w:p>
    <w:p w14:paraId="66542CA9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16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Размещение на территории гостиницы осуществляется в соответствии с системой расчётного часа:</w:t>
      </w:r>
    </w:p>
    <w:p w14:paraId="46424C3A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17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Время заезда - с 14.00 часов местного времени</w:t>
      </w:r>
    </w:p>
    <w:p w14:paraId="78731812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17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Время отъезда – до 12.00 часов местного времени</w:t>
      </w:r>
    </w:p>
    <w:p w14:paraId="726F63EC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18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При согласии Гостя с настоящими правилами и регистрации его в гостинице договор на оказание гостиничных услуг считается заключенным.</w:t>
      </w:r>
    </w:p>
    <w:p w14:paraId="36593877" w14:textId="77777777" w:rsidR="009235E3" w:rsidRPr="009235E3" w:rsidRDefault="009235E3" w:rsidP="009235E3">
      <w:pPr>
        <w:pStyle w:val="6"/>
        <w:spacing w:before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Порядок предоставления и оплаты номера в гостинице:</w:t>
      </w:r>
    </w:p>
    <w:p w14:paraId="17D7FE15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19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Номер в гостинице предоставляется при предъявлении документа, удостоверяющего личность, а также других документов, необходимых для регистрации гражданина согласно действующему законодательству РФ. Такими документами являются:</w:t>
      </w:r>
    </w:p>
    <w:p w14:paraId="543B1EBB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19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Для гражданина РФ - Паспорт гражданина РФ или загранпаспорт гражданина РФ (для лица, постоянно проживающего за пределами РФ);</w:t>
      </w:r>
    </w:p>
    <w:p w14:paraId="7B16C120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19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Для иностранного гражданина – Паспорт иностранного гражданина, виза (при необходимости), миграционная карта;</w:t>
      </w:r>
    </w:p>
    <w:p w14:paraId="32FBD69F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19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Для лица без гражданства – Документ, выданный иностранным государством и признанный в соответствии с международным договором РФ в качестве документа, удостоверяющего личность лица без гражданства (Паспорт лица без гражданства), разрешение на временное пребывание лица без гражданства или вид на жительство лица без гражданства;</w:t>
      </w:r>
    </w:p>
    <w:p w14:paraId="02655E1E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19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Для граждан, не достигших 14-летнего возраста – свидетельство о рождении, документы, удостоверяющие личность находящихся вместе с ним родителей (усыновителей, опекунов) или сопровождающих близких родственников, имеющих документ, удостоверяющих их полномочия.</w:t>
      </w:r>
    </w:p>
    <w:p w14:paraId="05D85BE6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20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Плата за проживание и услуги в гостинице осуществляется по свободным (договорным) ценам, утвержденным руководством ИП «Баженова О.А.» и начисляется в соответствии с единым расчетным часом. При проживании менее суток (24 часа) плата взимается за сутки независимо от времени заезда и выезда.  </w:t>
      </w:r>
    </w:p>
    <w:p w14:paraId="584A4678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20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В случае задержки выезда гостя после установленного расчетного часа плата за проживание взимается в следующем порядке:</w:t>
      </w:r>
    </w:p>
    <w:p w14:paraId="347E581B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0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с 12:00 до 23:00 – 50% от стоимости номера за сутки;</w:t>
      </w:r>
    </w:p>
    <w:p w14:paraId="6E06CB4A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0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с 23:00 до 12:00 следующего дня – 100% от стоимости номера за сутки.</w:t>
      </w:r>
    </w:p>
    <w:p w14:paraId="15B1BAAA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21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r w:rsidRPr="009235E3">
        <w:rPr>
          <w:rFonts w:ascii="Arial" w:hAnsi="Arial" w:cs="Arial"/>
          <w:color w:val="000000"/>
          <w:sz w:val="24"/>
          <w:szCs w:val="24"/>
        </w:rPr>
        <w:t>Все расчеты производятся в рублях. К</w:t>
      </w:r>
      <w:r w:rsidRPr="009235E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9235E3">
        <w:rPr>
          <w:rFonts w:ascii="Arial" w:hAnsi="Arial" w:cs="Arial"/>
          <w:color w:val="000000"/>
          <w:sz w:val="24"/>
          <w:szCs w:val="24"/>
        </w:rPr>
        <w:t>оплате</w:t>
      </w:r>
      <w:r w:rsidRPr="009235E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9235E3">
        <w:rPr>
          <w:rFonts w:ascii="Arial" w:hAnsi="Arial" w:cs="Arial"/>
          <w:color w:val="000000"/>
          <w:sz w:val="24"/>
          <w:szCs w:val="24"/>
        </w:rPr>
        <w:t>принимаются</w:t>
      </w:r>
      <w:r w:rsidRPr="009235E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9235E3">
        <w:rPr>
          <w:rFonts w:ascii="Arial" w:hAnsi="Arial" w:cs="Arial"/>
          <w:color w:val="000000"/>
          <w:sz w:val="24"/>
          <w:szCs w:val="24"/>
        </w:rPr>
        <w:t>карты</w:t>
      </w:r>
      <w:r w:rsidRPr="009235E3">
        <w:rPr>
          <w:rFonts w:ascii="Arial" w:hAnsi="Arial" w:cs="Arial"/>
          <w:color w:val="000000"/>
          <w:sz w:val="24"/>
          <w:szCs w:val="24"/>
          <w:lang w:val="en-US"/>
        </w:rPr>
        <w:t xml:space="preserve">: </w:t>
      </w:r>
      <w:proofErr w:type="gramStart"/>
      <w:r w:rsidRPr="009235E3">
        <w:rPr>
          <w:rFonts w:ascii="Arial" w:hAnsi="Arial" w:cs="Arial"/>
          <w:color w:val="000000"/>
          <w:sz w:val="24"/>
          <w:szCs w:val="24"/>
          <w:lang w:val="en-US"/>
        </w:rPr>
        <w:t>VISA,VISA</w:t>
      </w:r>
      <w:proofErr w:type="gramEnd"/>
      <w:r w:rsidRPr="009235E3">
        <w:rPr>
          <w:rFonts w:ascii="Arial" w:hAnsi="Arial" w:cs="Arial"/>
          <w:color w:val="000000"/>
          <w:sz w:val="24"/>
          <w:szCs w:val="24"/>
          <w:lang w:val="en-US"/>
        </w:rPr>
        <w:t xml:space="preserve"> Electron, MC, Master Card Electronic, Maestro, American Express, Diners Club International, Discover, JCB.</w:t>
      </w:r>
    </w:p>
    <w:p w14:paraId="5E52CB12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21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 xml:space="preserve">За проживание детей в возрасте до 6-х лет при семейном поселении без предоставления места или с предоставлением детской кроватки плата не взимается. Проживание детей после 6-х лет на дополнительном месте </w:t>
      </w:r>
      <w:r w:rsidRPr="009235E3">
        <w:rPr>
          <w:rFonts w:ascii="Arial" w:hAnsi="Arial" w:cs="Arial"/>
          <w:color w:val="000000"/>
          <w:sz w:val="24"/>
          <w:szCs w:val="24"/>
        </w:rPr>
        <w:lastRenderedPageBreak/>
        <w:t>оплачивается дополнительно; без предоставления дополнительного места – оплачивается только завтрак.</w:t>
      </w:r>
    </w:p>
    <w:p w14:paraId="29455E09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21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После 23.00 за нахождение гостей, не проживающих в номере, взимается плата из расчета стоимости дополнительного места на 1 человека.</w:t>
      </w:r>
    </w:p>
    <w:p w14:paraId="653559B5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21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При проведении расчётов со скидкой (сезонные скидки, спец. предложения) действуют следующие правила: скидки предоставляются только от открытого тарифа при прямом бронировании через отель (без услуг, бронирующих / туристических компаний); скидки не суммируются; скидки предоставляются только на проживание.</w:t>
      </w:r>
    </w:p>
    <w:p w14:paraId="4ABF57CF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21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Ключ от номера выдается по предъявлении карты гостя.</w:t>
      </w:r>
    </w:p>
    <w:p w14:paraId="29987EFC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21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В случае несвоевременного отказа от бронирования (менее, чем за сутки), опоздания или не заезда гостя с него или с заказчика взимается плата за фактический простой номера в размере его стоимости за сутки. При опоздании более чем на сутки бронирование аннулируется.</w:t>
      </w:r>
    </w:p>
    <w:p w14:paraId="5A4C5AC5" w14:textId="77777777" w:rsidR="009235E3" w:rsidRPr="009235E3" w:rsidRDefault="009235E3" w:rsidP="009235E3">
      <w:pPr>
        <w:pStyle w:val="6"/>
        <w:spacing w:before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Порядок проживания в гостинице:</w:t>
      </w:r>
    </w:p>
    <w:p w14:paraId="3E430D82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22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Проживающие обязаны:</w:t>
      </w:r>
    </w:p>
    <w:p w14:paraId="2D6A1B2E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2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бережно относиться к имуществу и оборудованию гостиницы;</w:t>
      </w:r>
    </w:p>
    <w:p w14:paraId="5AA17D37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2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соблюдать чистоту и установленный порядок;</w:t>
      </w:r>
    </w:p>
    <w:p w14:paraId="004D8817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2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в случае утраты или повреждения имущества гостиницы возмещать стоимость ущерба в соответствии с действующим прейскурантом;</w:t>
      </w:r>
    </w:p>
    <w:p w14:paraId="396A9D6B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2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строго соблюдать правила противопожарной безопасности;</w:t>
      </w:r>
    </w:p>
    <w:p w14:paraId="4A25DB27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2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при уходе из номера закрывать водозаборные краны, окна, выключать свет, телевизор, электроприборы закрыть номер и сдать ключ.</w:t>
      </w:r>
    </w:p>
    <w:p w14:paraId="295541C2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22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В гостинице запрещается:</w:t>
      </w:r>
    </w:p>
    <w:p w14:paraId="46C87A1B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2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курить на всей территории гостиницы, в том числе номерах (в соответствии с ФЗ №15-ФЗ от 23.02.13г.). В случае нарушения данного обязательства гостиница оставляет за собой право обратиться в правоохранительные органы для привлечения, проживающего к административной ответственности за курение в неположенных местах. В данном случае, если гостиница будет привлечена к административной ответственности, вследствие вышеуказанного нарушения проживающим (и/или приглашенными им лицами) установленного запрета курения табака на территории гостиницы – Гостиница оставляет за собой право потребовать от вышеуказанного проживающего компенсации Гостинице денежных средств, в размере штрафа, предъявленного Гостинице компетентными государственными органами (Настоящим Гость подтверждает, что ему также известно, что курение в номере повлечет за собой необходимость возмещения гостем ущерба гостинице в виде затрат на дополнительную специальную уборку номера (длительное проветривание, использование средств поглотителей запаха, стирка штор, тюли, текстиля) в размере 5000 рублей).</w:t>
      </w:r>
    </w:p>
    <w:p w14:paraId="1401345B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2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нарушать покой проживающих с 23.00 до 8.00;</w:t>
      </w:r>
    </w:p>
    <w:p w14:paraId="0D4232AC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2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оставлять в номере посторонних лиц, а также передавать им ключ от номера;</w:t>
      </w:r>
    </w:p>
    <w:p w14:paraId="3F9E9905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2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хранить громоздкие вещи, легковоспламеняющиеся материалы, оружие;</w:t>
      </w:r>
    </w:p>
    <w:p w14:paraId="426138EC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2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пользоваться электрокипятильником и электроплиткой;</w:t>
      </w:r>
    </w:p>
    <w:p w14:paraId="26D182FD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2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переставлять мебель в номере возможно только с согласия администратора гостиницы;</w:t>
      </w:r>
    </w:p>
    <w:p w14:paraId="4E9AE1CD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2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держать животных, птиц.</w:t>
      </w:r>
    </w:p>
    <w:p w14:paraId="26D550AA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22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При причинении ущерба гостиницы Гость несет материальную ответственность.</w:t>
      </w:r>
    </w:p>
    <w:p w14:paraId="60843F68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22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 xml:space="preserve">Гостиница отвечает за утрату, недостачу или повреждение вещей гостей, внесенных в гостиницу, за исключением денег, иных валютных ценностей, ценных бумаг и других драгоценных вещей. Внесенной в гостиницу считается вещь, вверенная работникам гостиницы, либо вещь, помещенная в гостиничном номере или ином предназначенном для этого месте. Гостиница отвечает за утрату денег, </w:t>
      </w:r>
      <w:r w:rsidRPr="009235E3">
        <w:rPr>
          <w:rFonts w:ascii="Arial" w:hAnsi="Arial" w:cs="Arial"/>
          <w:color w:val="000000"/>
          <w:sz w:val="24"/>
          <w:szCs w:val="24"/>
        </w:rPr>
        <w:lastRenderedPageBreak/>
        <w:t>иных валютных ценностей, ценных бумаг и других драгоценных вещей постояльца при условии, если они были приняты гостиницей на хранение, либо были помещены постояльцем в предоставленный ему гостиницей индивидуальный сейф независимо от того, находится этот сейф в его номере или в ином помещении гостиницы. Гостиница освобождается от ответственности за не сохранность содержимого такого сейфа, если докажет, что по условиям хранения доступ кого-либо к сейфу без ведома, проживающего был невозможен либо стал возможным вследствие непреодолимой силы. Проживающий, обнаруживший утрату, недостачу или повреждение своих вещей, обязан без промедления заявить об этом администрации гостиницы. В противном случае гостиница освобождается от ответственности за не сохранность вещей.                         </w:t>
      </w:r>
    </w:p>
    <w:p w14:paraId="4C8154B8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22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Гостиница не несет ответственности в случае форс-мажорных обстоятельств, в результате которых постояльцы гостиницы оказались без энергообеспечения, водоснабжения, водопотребления. При этом гостиница обязана принять меры для обеспечения электроэнергией и водопотреблением постояльцев гостиницы по мере возможности.</w:t>
      </w:r>
    </w:p>
    <w:p w14:paraId="189BEBD1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22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Администрация Гостиницы оставляет за собой право посещения номера без согласования с гостем в случае технических проблем в номере, задымления, пожара, затопления, а также в случае нарушения гостем настоящего порядка проживания, общественного порядка, порядка пользования бытовыми приборами;</w:t>
      </w:r>
    </w:p>
    <w:p w14:paraId="30B263A7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22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В случае обнаружения забытых вещей администрация принимает меры к возврату их владельцам. Забытые гостями вещи хранятся в Гостинице в течение 6 месяцев.</w:t>
      </w:r>
    </w:p>
    <w:p w14:paraId="46A5D662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2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Продукты питания со вскрытой упаковкой не подлежат длительному хранению и подлежат утилизации. Если упаковка пищевых продуктов не нарушена, они сдаются в камеру хранения по общим правилам и подлежат хранению в течение 1 недели.</w:t>
      </w:r>
    </w:p>
    <w:p w14:paraId="631E49D6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2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Неиспользованные предметы индивидуального пользования регистрируются в журнале и хранятся в течение 1 недели. Использованные предметы индивидуального пользования не подлежат длительному хранению и подлежат утилизации.</w:t>
      </w:r>
    </w:p>
    <w:p w14:paraId="1C038796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2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Индивидуальные косметические средства в закрытой упаковке подлежат хранению в течение 1 недели. Открытые индивидуальные косметические средства хранению не подлежат.</w:t>
      </w:r>
    </w:p>
    <w:p w14:paraId="4E754E19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23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Персонал гостиницы и проживающие должны соблюдать тишину и быть взаимно вежливы.</w:t>
      </w:r>
    </w:p>
    <w:p w14:paraId="0541EF4D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23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В случае нарушения Гостем настоящих правил, администрация гостиницы может для восстановления тишины и покоя других Гостей сделать замечание нарушителю. Если Гость повторно нарушает внутренние правила проживания в гостинице и не реагирует на требования администрации и/или сотрудников правоохранительных органов, что приводит к материальным убыткам или создает неудобства для проживания других посетителей, гостиница имеет право отказать в предоставлении услуг Гостю и выселить его из гостиницы.</w:t>
      </w:r>
    </w:p>
    <w:p w14:paraId="4D8604C2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23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При выезде из гостиницы проживающему необходимо произвести полный расчет за предоставляемые услуги и сдать ключ от номера.</w:t>
      </w:r>
    </w:p>
    <w:p w14:paraId="297171A0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23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Книга отзывов и предложений находится у администратора и выдается по первой просьбе. Заявления и жалобы принимаются гостиницей в письменной форме и рассматриваются в установленные сроки</w:t>
      </w:r>
    </w:p>
    <w:p w14:paraId="0020D73A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23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На время проживания гостиница бесплатно предоставляет следующие услуги:</w:t>
      </w:r>
    </w:p>
    <w:p w14:paraId="06ED8638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3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Вызов бригады скорой помощи  </w:t>
      </w:r>
    </w:p>
    <w:p w14:paraId="6142C405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3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Пользование медицинской аптечкой</w:t>
      </w:r>
    </w:p>
    <w:p w14:paraId="5966EC71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3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Предоставление гладильной доски и утюга</w:t>
      </w:r>
    </w:p>
    <w:p w14:paraId="5C898689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3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Побудка в определенное время </w:t>
      </w:r>
    </w:p>
    <w:p w14:paraId="22FB2DA8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3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lastRenderedPageBreak/>
        <w:t>Предоставление посуды и столовых приборов</w:t>
      </w:r>
    </w:p>
    <w:p w14:paraId="1913517D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3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Предоставление кипятка, иголок и ниток </w:t>
      </w:r>
    </w:p>
    <w:p w14:paraId="1529D884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3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Доставка в номер корреспонденции по ее получении</w:t>
      </w:r>
    </w:p>
    <w:p w14:paraId="01640AF6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3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Вызов такси, заказ автомобиля</w:t>
      </w:r>
    </w:p>
    <w:p w14:paraId="76052C05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3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Заказ ж/д, авиабилетов</w:t>
      </w:r>
    </w:p>
    <w:p w14:paraId="3F76C5E9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3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Заказ билетов в театры, заказ столиков в ресторанах</w:t>
      </w:r>
    </w:p>
    <w:p w14:paraId="4A935808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3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Услуги беспроводного Интернета</w:t>
      </w:r>
    </w:p>
    <w:p w14:paraId="11A50353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23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За дополнительную плату оказываются следующие услуги:</w:t>
      </w:r>
    </w:p>
    <w:p w14:paraId="027D4785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3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Междугородние, международные звонки</w:t>
      </w:r>
    </w:p>
    <w:p w14:paraId="1B2D6DEB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3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Дополнительный завтрак «шведский стол»</w:t>
      </w:r>
    </w:p>
    <w:p w14:paraId="38DE977B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3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Дополнительная уборка в номере</w:t>
      </w:r>
    </w:p>
    <w:p w14:paraId="4E66229F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3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Дополнительный комплект полотенец</w:t>
      </w:r>
    </w:p>
    <w:p w14:paraId="3F4B1EE7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3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Прачечная, химчистка, глажка</w:t>
      </w:r>
    </w:p>
    <w:p w14:paraId="3FED6866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3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Трансфер, экскурсии</w:t>
      </w:r>
    </w:p>
    <w:p w14:paraId="11CADACA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3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Аренда ПК, DVD-плеера, копирование, сканирование, печать</w:t>
      </w:r>
    </w:p>
    <w:p w14:paraId="2E3820AB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3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Регистрация русских граждан и постановка на миграционный учёт иностранных граждан.</w:t>
      </w:r>
    </w:p>
    <w:p w14:paraId="3A4A1D2F" w14:textId="77777777" w:rsidR="009235E3" w:rsidRPr="009235E3" w:rsidRDefault="009235E3" w:rsidP="009235E3">
      <w:pPr>
        <w:pStyle w:val="6"/>
        <w:spacing w:before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 </w:t>
      </w:r>
    </w:p>
    <w:p w14:paraId="484E5E7A" w14:textId="77777777" w:rsidR="009235E3" w:rsidRPr="009235E3" w:rsidRDefault="009235E3" w:rsidP="009235E3">
      <w:pPr>
        <w:pStyle w:val="6"/>
        <w:spacing w:before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Мы будем рады помочь Вам в решении любых возникающих вопросов.</w:t>
      </w:r>
      <w:r w:rsidRPr="009235E3">
        <w:rPr>
          <w:rFonts w:ascii="Arial" w:hAnsi="Arial" w:cs="Arial"/>
          <w:color w:val="000000"/>
          <w:sz w:val="24"/>
          <w:szCs w:val="24"/>
        </w:rPr>
        <w:br/>
        <w:t>Приятного Вам отдыха!</w:t>
      </w:r>
    </w:p>
    <w:p w14:paraId="018B5653" w14:textId="12DC85FF" w:rsidR="009235E3" w:rsidRPr="009235E3" w:rsidRDefault="009235E3" w:rsidP="009235E3">
      <w:pPr>
        <w:pStyle w:val="6"/>
        <w:spacing w:before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С уважением,  </w:t>
      </w:r>
      <w:r w:rsidRPr="009235E3">
        <w:rPr>
          <w:rFonts w:ascii="Arial" w:hAnsi="Arial" w:cs="Arial"/>
          <w:color w:val="000000"/>
          <w:sz w:val="24"/>
          <w:szCs w:val="24"/>
        </w:rPr>
        <w:br/>
      </w:r>
      <w:r w:rsidRPr="009235E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А</w:t>
      </w:r>
      <w:r w:rsidR="00303682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дминистрация гостиницы «Концерт». </w:t>
      </w:r>
    </w:p>
    <w:p w14:paraId="02CB810E" w14:textId="77777777" w:rsidR="005061B9" w:rsidRPr="00AB2F6D" w:rsidRDefault="005061B9" w:rsidP="005061B9">
      <w:pPr>
        <w:pStyle w:val="6"/>
        <w:spacing w:before="0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AB2F6D">
        <w:rPr>
          <w:rFonts w:ascii="Arial" w:hAnsi="Arial" w:cs="Arial"/>
          <w:color w:val="000000"/>
          <w:sz w:val="24"/>
          <w:szCs w:val="24"/>
        </w:rPr>
        <w:t>ОБЩЕСТВО С ОГРАНИЧЕННОЙ ОТВЕТСТВЕННОСТЬЮ "ОТЕЛЬ КОНЦЕРТ"</w:t>
      </w:r>
    </w:p>
    <w:p w14:paraId="5422A5BD" w14:textId="77777777" w:rsidR="005061B9" w:rsidRPr="00E260E0" w:rsidRDefault="005061B9" w:rsidP="005061B9">
      <w:pPr>
        <w:pStyle w:val="6"/>
        <w:spacing w:before="0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E260E0">
        <w:rPr>
          <w:rFonts w:ascii="Arial" w:hAnsi="Arial" w:cs="Arial"/>
          <w:color w:val="000000"/>
          <w:sz w:val="24"/>
          <w:szCs w:val="24"/>
        </w:rPr>
        <w:t>ОГРН 1207700198310, ИНН 9719004321, КПП 771901001</w:t>
      </w:r>
    </w:p>
    <w:p w14:paraId="503D3195" w14:textId="77777777" w:rsidR="005061B9" w:rsidRPr="00E260E0" w:rsidRDefault="005061B9" w:rsidP="005061B9">
      <w:pPr>
        <w:pStyle w:val="6"/>
        <w:spacing w:before="0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E260E0">
        <w:rPr>
          <w:rFonts w:ascii="Arial" w:hAnsi="Arial" w:cs="Arial"/>
          <w:color w:val="000000"/>
          <w:sz w:val="24"/>
          <w:szCs w:val="24"/>
        </w:rPr>
        <w:t>Юридический и Фактический адрес: 105094 г. Москва, ул. Семеновский вал д.6Б</w:t>
      </w:r>
    </w:p>
    <w:p w14:paraId="56A3FD84" w14:textId="77777777" w:rsidR="005061B9" w:rsidRPr="00E260E0" w:rsidRDefault="005061B9" w:rsidP="005061B9">
      <w:pPr>
        <w:pStyle w:val="6"/>
        <w:spacing w:before="0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E260E0">
        <w:rPr>
          <w:rFonts w:ascii="Arial" w:hAnsi="Arial" w:cs="Arial"/>
          <w:color w:val="000000"/>
          <w:sz w:val="24"/>
          <w:szCs w:val="24"/>
        </w:rPr>
        <w:t>Номер расчетного счета: 40702810138000030512</w:t>
      </w:r>
      <w:r w:rsidRPr="00E260E0">
        <w:rPr>
          <w:rFonts w:ascii="Arial" w:hAnsi="Arial" w:cs="Arial"/>
          <w:color w:val="000000"/>
          <w:sz w:val="24"/>
          <w:szCs w:val="24"/>
        </w:rPr>
        <w:br/>
        <w:t>Наименование банка: ПАО Сбербанк</w:t>
      </w:r>
      <w:r w:rsidRPr="00E260E0">
        <w:rPr>
          <w:rFonts w:ascii="Arial" w:hAnsi="Arial" w:cs="Arial"/>
          <w:color w:val="000000"/>
          <w:sz w:val="24"/>
          <w:szCs w:val="24"/>
        </w:rPr>
        <w:br/>
        <w:t>Корреспондентский счет: 30101810400000000225</w:t>
      </w:r>
      <w:r w:rsidRPr="00E260E0">
        <w:rPr>
          <w:rFonts w:ascii="Arial" w:hAnsi="Arial" w:cs="Arial"/>
          <w:color w:val="000000"/>
          <w:sz w:val="24"/>
          <w:szCs w:val="24"/>
        </w:rPr>
        <w:br/>
        <w:t>БИК: 044525225</w:t>
      </w:r>
    </w:p>
    <w:p w14:paraId="6C41895E" w14:textId="77777777" w:rsidR="005061B9" w:rsidRPr="00E260E0" w:rsidRDefault="005061B9" w:rsidP="005061B9">
      <w:pPr>
        <w:pStyle w:val="6"/>
        <w:spacing w:before="0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E260E0">
        <w:rPr>
          <w:rFonts w:ascii="Arial" w:hAnsi="Arial" w:cs="Arial"/>
          <w:color w:val="000000"/>
          <w:sz w:val="24"/>
          <w:szCs w:val="24"/>
        </w:rPr>
        <w:t>ОКВЭД 55.10 - Деятельность гостиниц и прочих мест для временного проживания</w:t>
      </w:r>
    </w:p>
    <w:p w14:paraId="293FC1E0" w14:textId="77777777" w:rsidR="005061B9" w:rsidRPr="00E260E0" w:rsidRDefault="005061B9" w:rsidP="005061B9">
      <w:pPr>
        <w:pStyle w:val="6"/>
        <w:spacing w:before="0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E260E0">
        <w:rPr>
          <w:rFonts w:ascii="Arial" w:hAnsi="Arial" w:cs="Arial"/>
          <w:color w:val="000000"/>
          <w:sz w:val="24"/>
          <w:szCs w:val="24"/>
        </w:rPr>
        <w:t>Телефон +79853800154, +74953600058/59</w:t>
      </w:r>
    </w:p>
    <w:p w14:paraId="0DFD896B" w14:textId="77777777" w:rsidR="005061B9" w:rsidRPr="00E260E0" w:rsidRDefault="005061B9" w:rsidP="005061B9">
      <w:pPr>
        <w:pStyle w:val="6"/>
        <w:spacing w:before="0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E260E0">
        <w:rPr>
          <w:rFonts w:ascii="Arial" w:hAnsi="Arial" w:cs="Arial"/>
          <w:color w:val="000000"/>
          <w:sz w:val="24"/>
          <w:szCs w:val="24"/>
        </w:rPr>
        <w:t xml:space="preserve">Электронная почта: </w:t>
      </w:r>
      <w:hyperlink r:id="rId5" w:history="1">
        <w:r w:rsidRPr="00E260E0">
          <w:rPr>
            <w:rFonts w:ascii="Arial" w:hAnsi="Arial" w:cs="Arial"/>
            <w:color w:val="000000"/>
            <w:sz w:val="24"/>
            <w:szCs w:val="24"/>
          </w:rPr>
          <w:t>hotel@koncert.ru</w:t>
        </w:r>
      </w:hyperlink>
    </w:p>
    <w:p w14:paraId="528D7595" w14:textId="77777777" w:rsidR="005061B9" w:rsidRPr="00E260E0" w:rsidRDefault="005061B9" w:rsidP="005061B9">
      <w:pPr>
        <w:pStyle w:val="6"/>
        <w:spacing w:before="0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E260E0">
        <w:rPr>
          <w:rFonts w:ascii="Arial" w:hAnsi="Arial" w:cs="Arial"/>
          <w:color w:val="000000"/>
          <w:sz w:val="24"/>
          <w:szCs w:val="24"/>
        </w:rPr>
        <w:t>Сайт: Koncert.ru</w:t>
      </w:r>
    </w:p>
    <w:p w14:paraId="17E4B950" w14:textId="77777777" w:rsidR="005061B9" w:rsidRPr="00E260E0" w:rsidRDefault="005061B9" w:rsidP="005061B9">
      <w:pPr>
        <w:pStyle w:val="6"/>
        <w:spacing w:before="0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DD262B3" w14:textId="77777777" w:rsidR="00AA545B" w:rsidRPr="009235E3" w:rsidRDefault="00AA545B" w:rsidP="009235E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A545B" w:rsidRPr="0092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4D10"/>
    <w:multiLevelType w:val="multilevel"/>
    <w:tmpl w:val="3F5AF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41964"/>
    <w:multiLevelType w:val="multilevel"/>
    <w:tmpl w:val="919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24EC4"/>
    <w:multiLevelType w:val="hybridMultilevel"/>
    <w:tmpl w:val="E280F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95E65"/>
    <w:multiLevelType w:val="multilevel"/>
    <w:tmpl w:val="3E86F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B6281"/>
    <w:multiLevelType w:val="multilevel"/>
    <w:tmpl w:val="5E9A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A3AF1"/>
    <w:multiLevelType w:val="multilevel"/>
    <w:tmpl w:val="D0D62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D47611"/>
    <w:multiLevelType w:val="multilevel"/>
    <w:tmpl w:val="98EC309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922DBD"/>
    <w:multiLevelType w:val="multilevel"/>
    <w:tmpl w:val="B96295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7B06A7"/>
    <w:multiLevelType w:val="multilevel"/>
    <w:tmpl w:val="AAFE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150C9F"/>
    <w:multiLevelType w:val="hybridMultilevel"/>
    <w:tmpl w:val="A5C2A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51C87"/>
    <w:multiLevelType w:val="multilevel"/>
    <w:tmpl w:val="1B54A5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F456BF"/>
    <w:multiLevelType w:val="multilevel"/>
    <w:tmpl w:val="4EBC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A24002"/>
    <w:multiLevelType w:val="multilevel"/>
    <w:tmpl w:val="80469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165ADE"/>
    <w:multiLevelType w:val="multilevel"/>
    <w:tmpl w:val="87FE84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187768"/>
    <w:multiLevelType w:val="multilevel"/>
    <w:tmpl w:val="465A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980DFA"/>
    <w:multiLevelType w:val="multilevel"/>
    <w:tmpl w:val="CB227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79652D"/>
    <w:multiLevelType w:val="multilevel"/>
    <w:tmpl w:val="4AF2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D443A1"/>
    <w:multiLevelType w:val="multilevel"/>
    <w:tmpl w:val="918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F4174A"/>
    <w:multiLevelType w:val="multilevel"/>
    <w:tmpl w:val="4D18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786255"/>
    <w:multiLevelType w:val="multilevel"/>
    <w:tmpl w:val="3476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D4218E"/>
    <w:multiLevelType w:val="multilevel"/>
    <w:tmpl w:val="D4A41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567C1C"/>
    <w:multiLevelType w:val="multilevel"/>
    <w:tmpl w:val="465CC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C16562"/>
    <w:multiLevelType w:val="multilevel"/>
    <w:tmpl w:val="7768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5"/>
  </w:num>
  <w:num w:numId="5">
    <w:abstractNumId w:val="7"/>
  </w:num>
  <w:num w:numId="6">
    <w:abstractNumId w:val="13"/>
  </w:num>
  <w:num w:numId="7">
    <w:abstractNumId w:val="6"/>
  </w:num>
  <w:num w:numId="8">
    <w:abstractNumId w:val="4"/>
  </w:num>
  <w:num w:numId="9">
    <w:abstractNumId w:val="17"/>
  </w:num>
  <w:num w:numId="10">
    <w:abstractNumId w:val="19"/>
  </w:num>
  <w:num w:numId="11">
    <w:abstractNumId w:val="14"/>
  </w:num>
  <w:num w:numId="12">
    <w:abstractNumId w:val="16"/>
  </w:num>
  <w:num w:numId="13">
    <w:abstractNumId w:val="22"/>
  </w:num>
  <w:num w:numId="14">
    <w:abstractNumId w:val="2"/>
  </w:num>
  <w:num w:numId="15">
    <w:abstractNumId w:val="9"/>
  </w:num>
  <w:num w:numId="16">
    <w:abstractNumId w:val="12"/>
  </w:num>
  <w:num w:numId="17">
    <w:abstractNumId w:val="18"/>
  </w:num>
  <w:num w:numId="18">
    <w:abstractNumId w:val="0"/>
  </w:num>
  <w:num w:numId="19">
    <w:abstractNumId w:val="20"/>
  </w:num>
  <w:num w:numId="20">
    <w:abstractNumId w:val="21"/>
  </w:num>
  <w:num w:numId="21">
    <w:abstractNumId w:val="3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22"/>
    <w:rsid w:val="00051290"/>
    <w:rsid w:val="002D31F9"/>
    <w:rsid w:val="00303682"/>
    <w:rsid w:val="00354DFD"/>
    <w:rsid w:val="0041307C"/>
    <w:rsid w:val="005061B9"/>
    <w:rsid w:val="00650E22"/>
    <w:rsid w:val="009235E3"/>
    <w:rsid w:val="00984806"/>
    <w:rsid w:val="009F0C52"/>
    <w:rsid w:val="00AA545B"/>
    <w:rsid w:val="00B35CAC"/>
    <w:rsid w:val="00B86CE5"/>
    <w:rsid w:val="00D0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19B9"/>
  <w15:chartTrackingRefBased/>
  <w15:docId w15:val="{B55D0074-1E79-4E0D-BA81-1C4FF6D3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54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54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35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E22"/>
    <w:rPr>
      <w:b/>
      <w:bCs/>
    </w:rPr>
  </w:style>
  <w:style w:type="character" w:styleId="a5">
    <w:name w:val="Emphasis"/>
    <w:basedOn w:val="a0"/>
    <w:uiPriority w:val="20"/>
    <w:qFormat/>
    <w:rsid w:val="00650E2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50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54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AA545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List Paragraph"/>
    <w:basedOn w:val="a"/>
    <w:uiPriority w:val="34"/>
    <w:qFormat/>
    <w:rsid w:val="00B86CE5"/>
    <w:pPr>
      <w:ind w:left="720"/>
      <w:contextualSpacing/>
    </w:pPr>
  </w:style>
  <w:style w:type="character" w:styleId="a7">
    <w:name w:val="Hyperlink"/>
    <w:uiPriority w:val="99"/>
    <w:rsid w:val="00B86CE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9235E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tel@konce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2020-12-16T09:52:00Z</dcterms:created>
  <dcterms:modified xsi:type="dcterms:W3CDTF">2020-12-16T09:52:00Z</dcterms:modified>
</cp:coreProperties>
</file>